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2023年村级组织运转经费 165万元  （县级）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阿克陶县克孜勒陶乡人民政府</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阿克陶县克孜勒陶镇人民政府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张博</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2024年03月19日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1.项目背景</w:t>
        <w:br/>
        <w:t>本项目遵循财政部《项目支出绩效评价管理办法》（财预〔2020〕10号）和自治区财政厅《自治区财政支出绩效评价管理暂行办法》（新财预〔2018〕189号）等相关政策文件与规定，旨在评价克孜勒陶镇2023年村级组织运转经费项目实施前期、过程及效果，评价财政预算资金使用的效率及效益。该项目资金用于克孜勒陶镇2023年村级组织运转经费等，通过该项目的实施，建立健全我镇各村委会工作需求保障，为我镇各村日常工作的顺利开展提供保障。</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该项目资金用于保障克孜勒陶镇各村工作需求，提高村委会服务群众工作效率等，通过该项目的实施，建立健全我镇各村委会工作需求保障，为我乡各村日常工作的顺利开展提供保障。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“购买办公用品次数”指标，预期指标值为≥100次；</w:t>
        <w:br/>
        <w:t>②质量指标</w:t>
        <w:br/>
        <w:t>“资金使用合规率”指标，预期指标值为=100%%；</w:t>
        <w:br/>
        <w:t>③时效指标</w:t>
        <w:br/>
        <w:t>“资金拨付率”指标，预期指标值为=100%。</w:t>
        <w:br/>
        <w:t>④成本指标</w:t>
        <w:br/>
        <w:t>“拨付资金”指标，预期指标值为≤165万元；</w:t>
        <w:br/>
        <w:t>（2）项目效益目标</w:t>
        <w:br/>
        <w:t>①经济效益指标</w:t>
        <w:br/>
        <w:t>无</w:t>
        <w:br/>
        <w:t>②社会效益指标</w:t>
        <w:br/>
        <w:t>“保证村委会服务群众活动正常开展”指标，预期指标值为保障；</w:t>
        <w:br/>
        <w:t>③生态效益指标</w:t>
        <w:br/>
        <w:t>“提高村委会服务群众工作效率”指标，预期指标值为提高；</w:t>
        <w:br/>
        <w:t>④满意度指标</w:t>
        <w:br/>
        <w:t>“社会公众满意度”指标，预期指标值为≥95%。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（二）绩效评价原则、评价指标体系、评价方法评价标准</w:t>
        <w:br/>
        <w:t>1.绩效评价原则</w:t>
        <w:br/>
        <w:t>本次评价坚持定量优先、定量与定性相结合的方式，始终遵循科学规范、公正公开、分级分类、绩效相关的基本原则。通过对2023年村级组织运转经费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阿不来提·塞麦尔任评价组组长，主要负责确定绩效评价木板、总体协调沟通、全盘统筹、总体质量把关等工作。</w:t>
        <w:br/>
        <w:t>张博任评价组副组长，主要负责绩效评价现场督导，对评价组成员的评价检查工作提供技术指导与支持，对实效评价工作质量把关。</w:t>
        <w:br/>
        <w:t>古再努尔·阿不力米提任评价组成员，主要负责现场调研工作，完成收集整理资料、审核数据、填报绩效评价内容等工作。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第四阶段：撰写与提交评价报告。项目撰写绩效评价报告，按照财政局大平台绩效系统中统一格式和文本框架撰写绩效评价报告。</w:t>
        <w:br/>
        <w:t>第五阶段：归集档案。建立和落实档案管理制度，将项目相关资料存档，包括但不限于：评价项目基本情况和相关文件、评价实施方案、项目支付资料等相关档案。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2023年村级组织运转经费”项目绩效进行客观公正的评价，本项目总得分为98.43分，绩效评级属于“优”。其中，决策类指标得分20分，过程类指标得分19.75分，产出类指标得分38.68分，效益类指标得分20分。</w:t>
        <w:br/>
        <w:t>（二）综合评价结论</w:t>
        <w:br/>
        <w:t>经评价，本项目达到了年初设立的绩效目标，在实施过程中取得了良好的成效，具体表现在：2023年度已支付157.46万元，保证村委会服务群众活动正常开展，提高了村委会服务群众工作效率。</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（1）立项依据充分性：阿克陶县克孜勒陶镇人民政府职责组织实施。围绕阿克陶县克孜勒陶镇人民政府年度工作重点和工作计划制定经费预算，根据评分标准，该指标不扣分，得3分。</w:t>
        <w:br/>
        <w:t>（2）立项程序规范性：根据决策依据编制工作计划和经费预算，经过与阿克陶县克孜勒陶镇人民政府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（5）预算编制科学性：预算编制经公益性岗位12个月的工资，实际完成内容与项目内容匹配，项目投资额与工作任务相匹配，根据评分标准，该指标不扣分，得5分。</w:t>
        <w:br/>
        <w:t>（6）资金分配合理性：预算数165万元，实际支付金额157.46万元资金分配与实际相适应，根据评分标准，该指标不扣分，得5分。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项目过程类指标包括资金管理和组织实施两方面的内容，由5个三级指标构成，权重分为20分，实际得分19.75分，得分率为98.75%。</w:t>
        <w:br/>
        <w:t>（1）资金到位率：该项目总投资165万元，克州财政局实际下达经费0万元，其中当年财政拨款165万元，上年结转资金0万元，财政资金足额拨付到位，根据评分标准，该指标不扣分，得5分。</w:t>
        <w:br/>
        <w:t>（2）预算执行率：本项目申请预算金额为165万元，预算批复实际下达金额为165万元截至2023年12月31日，资金执行157.46万元，资金执行率95.4%。项目资金支出总体能够按照预算执行，根据评分标准，该指标扣0.25分，得4.75分。</w:t>
        <w:br/>
        <w:t>（3）资金使用合规性：预算批复规定用途，不存在截留、挤占、挪用、虚列支出等情况，未发现违规使用情况，根据评分标准，该指标不扣分，得5分。</w:t>
        <w:br/>
        <w:t>（4）管理制度健全性：该项目严格按照《阿克陶县克孜勒陶镇人民政府（单位名称）财务制度》及公益性岗位工资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项目产出类指标包括产出数量、产出质量、产出时效、产出成本四方面的内容，由4个三级指标构成，权重分为40分，实际得分38.68分，得分率为96.7%。</w:t>
        <w:br/>
        <w:t>（1）对于“产出数量”</w:t>
        <w:br/>
        <w:t>“购买办公用品次数”96次，与预期目标不一致，根据评分标准，该指标扣0.4分，得9.6分。</w:t>
        <w:br/>
        <w:t>（2）对于“产出质量”</w:t>
        <w:br/>
        <w:t>资金使用合格率100%，与预期目标一致，根据评分标准，该指标不扣分，得10分。</w:t>
        <w:br/>
        <w:t>（3）对于“产出时效”</w:t>
        <w:br/>
        <w:t>资金拨付率（%）95.43%，与预期目标指标不一致，根据评分标准，该指标扣0.46分，得9.54分。</w:t>
        <w:br/>
        <w:t>（4）对于“产出成本”：</w:t>
        <w:br/>
        <w:t>“拨付资金”157.64万元，与预期目标指标不一致，根据评分标准，该指标扣0.46分，得9.54分。</w:t>
        <w:br/>
        <w:t>存在偏差：预期绩效目标165，实际完成值为157.46万元，偏差率为4.57%，偏差原因：由于材料不齐原因只支了157.46万元，采取的措施：加快资金支付进度。</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项目效益类指标包括项目效益、满意度2个方面的内容，由3个三级指标构成，权重分为20分，实际得分20分，得分率为100%。</w:t>
        <w:br/>
        <w:t>（1）实施效益指标：</w:t>
        <w:br/>
        <w:t>对于“社会效益指标”</w:t>
        <w:br/>
        <w:t>“保证村委会服务群众活动正常开展”保障，与预期指标一致，根据评分标准，该指标不扣分，得10分。</w:t>
        <w:br/>
        <w:t>对于“经济效益指标”：</w:t>
        <w:br/>
        <w:t>本项目无该指标。</w:t>
        <w:br/>
        <w:t>对于“生态效益指标”：</w:t>
        <w:br/>
        <w:t>“提高村委会服务群众工作效率”提高，与预期指标一致，根据评分标准，该指标不扣分，得10分。</w:t>
        <w:br/>
        <w:t>（2）满意度指标：</w:t>
        <w:br/>
        <w:t>对于“满意度指标”：</w:t>
        <w:br/>
        <w:t>“社会公众满意度（%）”95%，与预期目标一致，根据评分标准，该指标不扣分，得10分。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</w:t>
        <w:b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